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59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D47644" w:rsidRPr="00F9377F" w:rsidTr="00D47644">
        <w:tc>
          <w:tcPr>
            <w:tcW w:w="2891" w:type="dxa"/>
          </w:tcPr>
          <w:p w:rsidR="00D47644" w:rsidRPr="00F9377F" w:rsidRDefault="00D47644" w:rsidP="00D4764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 Enfoque territorial</w:t>
            </w:r>
          </w:p>
        </w:tc>
        <w:tc>
          <w:tcPr>
            <w:tcW w:w="2917" w:type="dxa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47644" w:rsidRPr="00F9377F" w:rsidTr="00D47644">
        <w:tc>
          <w:tcPr>
            <w:tcW w:w="2891" w:type="dxa"/>
          </w:tcPr>
          <w:p w:rsidR="00D47644" w:rsidRPr="00F9377F" w:rsidRDefault="00D47644" w:rsidP="00D4764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="Arial Narrow" w:hAnsi="Arial Narrow"/>
                <w:sz w:val="24"/>
                <w:szCs w:val="24"/>
                <w:lang w:val="es-MX"/>
              </w:rPr>
              <w:t>¿Cuál sería el manejo de la movilidad de la población entre territorios?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rPr>
                <w:rFonts w:asciiTheme="minorHAnsi" w:hAnsiTheme="minorHAnsi"/>
              </w:rPr>
              <w:t>RH. Cuál sería la participación de las autoridades departamentales, municipales y locales?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criterios de territorialidad se van a asumir en la APS?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implica la territorialidad a las aseguradoras?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se relaciona la territorialidad con la portabilidad nacional?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exigencias hace la territorialidad a la contratación de los prestadores y a la organización de redes a cargo de pagadores?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¿Qué herramientas y mecanismos territoriales se deben fortalecer, eliminar e innovar para la APS?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¿Cuáles son los elementos, componentes, campos de integración entre las exigencias territoriales del PDSP y la APS?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¿De que manera afecta la ley de ordenamiento territorial?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garantizamos acceso a la población altamente migratoria?</w:t>
            </w:r>
          </w:p>
          <w:p w:rsidR="00D47644" w:rsidRPr="00F9377F" w:rsidRDefault="00D47644" w:rsidP="00D4764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¿La regionalización como afecta el tema de acceso a los servicios?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47644" w:rsidRPr="00F9377F" w:rsidTr="00D47644">
        <w:tc>
          <w:tcPr>
            <w:tcW w:w="8720" w:type="dxa"/>
            <w:gridSpan w:val="3"/>
            <w:vAlign w:val="center"/>
          </w:tcPr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  <w:p w:rsidR="00D47644" w:rsidRPr="00F9377F" w:rsidRDefault="00D47644" w:rsidP="00D47644">
            <w:pPr>
              <w:spacing w:after="0" w:line="240" w:lineRule="auto"/>
              <w:jc w:val="both"/>
            </w:pPr>
          </w:p>
        </w:tc>
      </w:tr>
    </w:tbl>
    <w:p w:rsidR="00D46B3E" w:rsidRDefault="00984787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9.7pt;margin-top:258.6pt;width:37.35pt;height:5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97A" w:rsidRDefault="00F3097A" w:rsidP="00D47644">
      <w:pPr>
        <w:spacing w:after="0" w:line="240" w:lineRule="auto"/>
      </w:pPr>
      <w:r>
        <w:separator/>
      </w:r>
    </w:p>
  </w:endnote>
  <w:endnote w:type="continuationSeparator" w:id="0">
    <w:p w:rsidR="00F3097A" w:rsidRDefault="00F3097A" w:rsidP="00D47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97A" w:rsidRDefault="00F3097A" w:rsidP="00D47644">
      <w:pPr>
        <w:spacing w:after="0" w:line="240" w:lineRule="auto"/>
      </w:pPr>
      <w:r>
        <w:separator/>
      </w:r>
    </w:p>
  </w:footnote>
  <w:footnote w:type="continuationSeparator" w:id="0">
    <w:p w:rsidR="00F3097A" w:rsidRDefault="00F3097A" w:rsidP="00D47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644" w:rsidRPr="00D47644" w:rsidRDefault="00D47644" w:rsidP="00D47644">
    <w:pPr>
      <w:pStyle w:val="Encabezado"/>
      <w:jc w:val="center"/>
      <w:rPr>
        <w:sz w:val="48"/>
      </w:rPr>
    </w:pPr>
    <w:r w:rsidRPr="00D47644">
      <w:rPr>
        <w:b/>
        <w:sz w:val="48"/>
      </w:rPr>
      <w:t>ENFOQUE TERRITORIAL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F21D6"/>
    <w:multiLevelType w:val="hybridMultilevel"/>
    <w:tmpl w:val="B1E415C4"/>
    <w:lvl w:ilvl="0" w:tplc="0C0A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644"/>
    <w:rsid w:val="00415C43"/>
    <w:rsid w:val="00522596"/>
    <w:rsid w:val="00963C89"/>
    <w:rsid w:val="00984787"/>
    <w:rsid w:val="00D47644"/>
    <w:rsid w:val="00F30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64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764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47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4764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4764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4764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892</Characters>
  <Application>Microsoft Office Word</Application>
  <DocSecurity>0</DocSecurity>
  <Lines>7</Lines>
  <Paragraphs>2</Paragraphs>
  <ScaleCrop>false</ScaleCrop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2011-07-07T19:22:00Z</dcterms:created>
  <dcterms:modified xsi:type="dcterms:W3CDTF">2011-07-07T19:24:00Z</dcterms:modified>
</cp:coreProperties>
</file>